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sa </w:t>
      </w:r>
      <w:r w:rsidRPr="00EC48EF">
        <w:rPr>
          <w:rFonts w:ascii="Calibri" w:hAnsi="Calibri" w:cs="Calibri"/>
          <w:bCs/>
          <w:sz w:val="22"/>
          <w:szCs w:val="22"/>
          <w:highlight w:val="yellow"/>
          <w:lang w:val="hr-HR"/>
        </w:rPr>
        <w:t xml:space="preserve">članom </w:t>
      </w:r>
      <w:r w:rsidR="00FF1099">
        <w:rPr>
          <w:rFonts w:ascii="Calibri" w:hAnsi="Calibri" w:cs="Calibri"/>
          <w:bCs/>
          <w:sz w:val="22"/>
          <w:szCs w:val="22"/>
          <w:highlight w:val="yellow"/>
          <w:lang w:val="hr-HR"/>
        </w:rPr>
        <w:t>xx</w:t>
      </w:r>
      <w:r w:rsidRPr="00EC48EF">
        <w:rPr>
          <w:rFonts w:ascii="Calibri" w:hAnsi="Calibri" w:cs="Calibri"/>
          <w:bCs/>
          <w:sz w:val="22"/>
          <w:szCs w:val="22"/>
          <w:highlight w:val="yellow"/>
          <w:lang w:val="hr-HR"/>
        </w:rPr>
        <w:t xml:space="preserve">. Pravila studiranja za </w:t>
      </w:r>
      <w:r w:rsidR="00FF1099">
        <w:rPr>
          <w:rFonts w:ascii="Calibri" w:hAnsi="Calibri" w:cs="Calibri"/>
          <w:bCs/>
          <w:sz w:val="22"/>
          <w:szCs w:val="22"/>
          <w:highlight w:val="yellow"/>
          <w:lang w:val="hr-HR"/>
        </w:rPr>
        <w:t xml:space="preserve">integrisani / </w:t>
      </w:r>
      <w:r w:rsidRPr="00EC48EF">
        <w:rPr>
          <w:rFonts w:ascii="Calibri" w:hAnsi="Calibri" w:cs="Calibri"/>
          <w:bCs/>
          <w:sz w:val="22"/>
          <w:szCs w:val="22"/>
          <w:highlight w:val="yellow"/>
          <w:lang w:val="hr-HR"/>
        </w:rPr>
        <w:t>drugi ciklus studija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Univerzitetu u Sarajevu, sačinjava se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96910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3651"/>
      </w:tblGrid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:rsidTr="001834FB">
        <w:tc>
          <w:tcPr>
            <w:tcW w:w="567" w:type="dxa"/>
            <w:vAlign w:val="center"/>
          </w:tcPr>
          <w:p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 shodno Pravilniku o korištenju akademskih titula i sticanju naučnih i stručnih zvanja na visokoškolskim ustanovama u Kantonu Sarajevo („Službene novine“ br.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34/08)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bookmarkStart w:id="0" w:name="_GoBack"/>
    <w:p w:rsidR="00EC48EF" w:rsidRDefault="00FF1099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bookmarkEnd w:id="0"/>
    </w:p>
    <w:p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  <w:vAlign w:val="bottom"/>
          </w:tcPr>
          <w:p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:rsidTr="00C21FF0">
        <w:tc>
          <w:tcPr>
            <w:tcW w:w="4928" w:type="dxa"/>
          </w:tcPr>
          <w:p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9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35" w:rsidRDefault="00252135" w:rsidP="00F35F1F">
      <w:r>
        <w:separator/>
      </w:r>
    </w:p>
  </w:endnote>
  <w:endnote w:type="continuationSeparator" w:id="0">
    <w:p w:rsidR="00252135" w:rsidRDefault="00252135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35" w:rsidRDefault="00252135" w:rsidP="00F35F1F">
      <w:r>
        <w:separator/>
      </w:r>
    </w:p>
  </w:footnote>
  <w:footnote w:type="continuationSeparator" w:id="0">
    <w:p w:rsidR="00252135" w:rsidRDefault="00252135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C21FF0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521F5538" wp14:editId="17152661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F109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28EB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627DB4"/>
    <w:rsid w:val="006E2252"/>
    <w:rsid w:val="006E3017"/>
    <w:rsid w:val="006F22F4"/>
    <w:rsid w:val="00706080"/>
    <w:rsid w:val="007115A6"/>
    <w:rsid w:val="00715744"/>
    <w:rsid w:val="00732ADD"/>
    <w:rsid w:val="007974BB"/>
    <w:rsid w:val="007B77F5"/>
    <w:rsid w:val="0083395F"/>
    <w:rsid w:val="00885785"/>
    <w:rsid w:val="00896BE0"/>
    <w:rsid w:val="00964535"/>
    <w:rsid w:val="00981445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BD63-9BC4-4EC9-89A7-C2769BE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prorektor zakvalitet</cp:lastModifiedBy>
  <cp:revision>4</cp:revision>
  <dcterms:created xsi:type="dcterms:W3CDTF">2017-11-21T22:47:00Z</dcterms:created>
  <dcterms:modified xsi:type="dcterms:W3CDTF">2017-11-22T12:32:00Z</dcterms:modified>
</cp:coreProperties>
</file>